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7AB" w:rsidRPr="00D747AB" w:rsidRDefault="00D747AB" w:rsidP="00D747AB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i/>
          <w:color w:val="FF0000"/>
          <w:sz w:val="42"/>
          <w:szCs w:val="32"/>
        </w:rPr>
      </w:pPr>
      <w:r w:rsidRPr="00D747AB">
        <w:rPr>
          <w:rFonts w:ascii="Cambria-Bold" w:hAnsi="Cambria-Bold" w:cs="Cambria-Bold"/>
          <w:b/>
          <w:bCs/>
          <w:i/>
          <w:color w:val="FF0000"/>
          <w:sz w:val="42"/>
          <w:szCs w:val="32"/>
        </w:rPr>
        <w:t>Шпаргалка</w:t>
      </w:r>
    </w:p>
    <w:p w:rsidR="00D747AB" w:rsidRDefault="00D747AB" w:rsidP="00D747AB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i/>
          <w:color w:val="FF0000"/>
          <w:sz w:val="42"/>
          <w:szCs w:val="32"/>
        </w:rPr>
      </w:pPr>
      <w:r w:rsidRPr="00D747AB">
        <w:rPr>
          <w:rFonts w:ascii="Cambria-Bold" w:hAnsi="Cambria-Bold" w:cs="Cambria-Bold"/>
          <w:b/>
          <w:bCs/>
          <w:i/>
          <w:color w:val="FF0000"/>
          <w:sz w:val="42"/>
          <w:szCs w:val="32"/>
        </w:rPr>
        <w:t>для взрослых</w:t>
      </w:r>
    </w:p>
    <w:p w:rsidR="00D747AB" w:rsidRPr="00D747AB" w:rsidRDefault="00D747AB" w:rsidP="00D747AB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i/>
          <w:color w:val="FF0000"/>
          <w:sz w:val="42"/>
          <w:szCs w:val="32"/>
        </w:rPr>
      </w:pPr>
    </w:p>
    <w:p w:rsidR="00D747AB" w:rsidRPr="00D747AB" w:rsidRDefault="00D747AB" w:rsidP="00D747AB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4F6228" w:themeColor="accent3" w:themeShade="80"/>
          <w:sz w:val="44"/>
          <w:szCs w:val="44"/>
        </w:rPr>
      </w:pPr>
      <w:r w:rsidRPr="00D747AB">
        <w:rPr>
          <w:rFonts w:ascii="Calibri-Bold" w:hAnsi="Calibri-Bold" w:cs="Calibri-Bold"/>
          <w:b/>
          <w:bCs/>
          <w:color w:val="4F6228" w:themeColor="accent3" w:themeShade="80"/>
          <w:sz w:val="44"/>
          <w:szCs w:val="44"/>
        </w:rPr>
        <w:t>11 правил работы</w:t>
      </w:r>
    </w:p>
    <w:p w:rsidR="00D747AB" w:rsidRPr="00D747AB" w:rsidRDefault="00D747AB" w:rsidP="00D747AB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4F6228" w:themeColor="accent3" w:themeShade="80"/>
          <w:sz w:val="44"/>
          <w:szCs w:val="44"/>
        </w:rPr>
      </w:pPr>
      <w:r w:rsidRPr="00D747AB">
        <w:rPr>
          <w:rFonts w:ascii="Calibri-Bold" w:hAnsi="Calibri-Bold" w:cs="Calibri-Bold"/>
          <w:b/>
          <w:bCs/>
          <w:color w:val="4F6228" w:themeColor="accent3" w:themeShade="80"/>
          <w:sz w:val="44"/>
          <w:szCs w:val="44"/>
        </w:rPr>
        <w:t>с тревожными</w:t>
      </w:r>
    </w:p>
    <w:p w:rsidR="00D747AB" w:rsidRDefault="00D747AB" w:rsidP="00D747AB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4F6228" w:themeColor="accent3" w:themeShade="80"/>
          <w:sz w:val="44"/>
          <w:szCs w:val="44"/>
        </w:rPr>
      </w:pPr>
      <w:r w:rsidRPr="00D747AB">
        <w:rPr>
          <w:rFonts w:ascii="Calibri-Bold" w:hAnsi="Calibri-Bold" w:cs="Calibri-Bold"/>
          <w:b/>
          <w:bCs/>
          <w:color w:val="4F6228" w:themeColor="accent3" w:themeShade="80"/>
          <w:sz w:val="44"/>
          <w:szCs w:val="44"/>
        </w:rPr>
        <w:t>детьми</w:t>
      </w:r>
    </w:p>
    <w:p w:rsidR="00D747AB" w:rsidRPr="00D747AB" w:rsidRDefault="00D747AB" w:rsidP="00D747AB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4F6228" w:themeColor="accent3" w:themeShade="80"/>
          <w:sz w:val="44"/>
          <w:szCs w:val="44"/>
        </w:rPr>
      </w:pPr>
    </w:p>
    <w:p w:rsidR="00D747AB" w:rsidRPr="00D747AB" w:rsidRDefault="00D747AB" w:rsidP="00D747AB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34"/>
          <w:szCs w:val="32"/>
        </w:rPr>
      </w:pPr>
      <w:r w:rsidRPr="00D747AB">
        <w:rPr>
          <w:rFonts w:ascii="Calibri-Bold" w:hAnsi="Calibri-Bold" w:cs="Calibri-Bold"/>
          <w:b/>
          <w:bCs/>
          <w:sz w:val="34"/>
          <w:szCs w:val="32"/>
        </w:rPr>
        <w:t>Критерии тревожности у ребенка</w:t>
      </w:r>
    </w:p>
    <w:p w:rsidR="00D747AB" w:rsidRPr="00D747AB" w:rsidRDefault="00D747AB" w:rsidP="00D747A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D420C"/>
          <w:sz w:val="32"/>
          <w:szCs w:val="28"/>
        </w:rPr>
      </w:pPr>
      <w:r w:rsidRPr="00D747AB">
        <w:rPr>
          <w:rFonts w:ascii="Arial Unicode MS" w:eastAsia="Arial Unicode MS" w:hAnsi="Arial Unicode MS" w:cs="Arial Unicode MS" w:hint="eastAsia"/>
          <w:color w:val="1D420C"/>
          <w:sz w:val="32"/>
          <w:szCs w:val="28"/>
        </w:rPr>
        <w:t></w:t>
      </w:r>
      <w:r w:rsidRPr="00D747AB">
        <w:rPr>
          <w:rFonts w:ascii="Wingdings-Regular" w:eastAsia="Wingdings-Regular" w:hAnsi="Cambria-Bold" w:cs="Wingdings-Regular"/>
          <w:color w:val="1D420C"/>
          <w:sz w:val="30"/>
          <w:szCs w:val="28"/>
        </w:rPr>
        <w:t xml:space="preserve"> </w:t>
      </w:r>
      <w:r w:rsidRPr="00D747AB">
        <w:rPr>
          <w:rFonts w:ascii="Calibri" w:hAnsi="Calibri" w:cs="Calibri"/>
          <w:color w:val="1D420C"/>
          <w:sz w:val="32"/>
          <w:szCs w:val="28"/>
        </w:rPr>
        <w:t>Постоянное беспокойство</w:t>
      </w:r>
    </w:p>
    <w:p w:rsidR="00D747AB" w:rsidRPr="00D747AB" w:rsidRDefault="00D747AB" w:rsidP="00D747A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D420C"/>
          <w:sz w:val="32"/>
          <w:szCs w:val="28"/>
        </w:rPr>
      </w:pPr>
      <w:r w:rsidRPr="00D747AB">
        <w:rPr>
          <w:rFonts w:ascii="Arial Unicode MS" w:eastAsia="Arial Unicode MS" w:hAnsi="Arial Unicode MS" w:cs="Arial Unicode MS" w:hint="eastAsia"/>
          <w:color w:val="1D420C"/>
          <w:sz w:val="32"/>
          <w:szCs w:val="28"/>
        </w:rPr>
        <w:t></w:t>
      </w:r>
      <w:r w:rsidRPr="00D747AB">
        <w:rPr>
          <w:rFonts w:ascii="Wingdings-Regular" w:eastAsia="Wingdings-Regular" w:hAnsi="Cambria-Bold" w:cs="Wingdings-Regular"/>
          <w:color w:val="1D420C"/>
          <w:sz w:val="30"/>
          <w:szCs w:val="28"/>
        </w:rPr>
        <w:t xml:space="preserve"> </w:t>
      </w:r>
      <w:r w:rsidRPr="00D747AB">
        <w:rPr>
          <w:rFonts w:ascii="Calibri" w:hAnsi="Calibri" w:cs="Calibri"/>
          <w:color w:val="1D420C"/>
          <w:sz w:val="32"/>
          <w:szCs w:val="28"/>
        </w:rPr>
        <w:t xml:space="preserve">Трудность, иногда невозможность сконцентрироваться на чем– </w:t>
      </w:r>
      <w:proofErr w:type="gramStart"/>
      <w:r w:rsidRPr="00D747AB">
        <w:rPr>
          <w:rFonts w:ascii="Calibri" w:hAnsi="Calibri" w:cs="Calibri"/>
          <w:color w:val="1D420C"/>
          <w:sz w:val="32"/>
          <w:szCs w:val="28"/>
        </w:rPr>
        <w:t>ли</w:t>
      </w:r>
      <w:proofErr w:type="gramEnd"/>
      <w:r w:rsidRPr="00D747AB">
        <w:rPr>
          <w:rFonts w:ascii="Calibri" w:hAnsi="Calibri" w:cs="Calibri"/>
          <w:color w:val="1D420C"/>
          <w:sz w:val="32"/>
          <w:szCs w:val="28"/>
        </w:rPr>
        <w:t>бо</w:t>
      </w:r>
    </w:p>
    <w:p w:rsidR="00D747AB" w:rsidRPr="00D747AB" w:rsidRDefault="00D747AB" w:rsidP="00D747A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D420C"/>
          <w:sz w:val="32"/>
          <w:szCs w:val="28"/>
        </w:rPr>
      </w:pPr>
      <w:r w:rsidRPr="00D747AB">
        <w:rPr>
          <w:rFonts w:ascii="Arial Unicode MS" w:eastAsia="Arial Unicode MS" w:hAnsi="Arial Unicode MS" w:cs="Arial Unicode MS" w:hint="eastAsia"/>
          <w:color w:val="1D420C"/>
          <w:sz w:val="32"/>
          <w:szCs w:val="28"/>
        </w:rPr>
        <w:t></w:t>
      </w:r>
      <w:r w:rsidRPr="00D747AB">
        <w:rPr>
          <w:rFonts w:ascii="Wingdings-Regular" w:eastAsia="Wingdings-Regular" w:hAnsi="Cambria-Bold" w:cs="Wingdings-Regular"/>
          <w:color w:val="1D420C"/>
          <w:sz w:val="30"/>
          <w:szCs w:val="28"/>
        </w:rPr>
        <w:t xml:space="preserve"> </w:t>
      </w:r>
      <w:r w:rsidRPr="00D747AB">
        <w:rPr>
          <w:rFonts w:ascii="Calibri" w:hAnsi="Calibri" w:cs="Calibri"/>
          <w:color w:val="1D420C"/>
          <w:sz w:val="32"/>
          <w:szCs w:val="28"/>
        </w:rPr>
        <w:t>Мышечное напряжение (например, в области лица, шеи)</w:t>
      </w:r>
    </w:p>
    <w:p w:rsidR="00D747AB" w:rsidRPr="00D747AB" w:rsidRDefault="00D747AB" w:rsidP="00D747A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D420C"/>
          <w:sz w:val="32"/>
          <w:szCs w:val="28"/>
        </w:rPr>
      </w:pPr>
      <w:r w:rsidRPr="00D747AB">
        <w:rPr>
          <w:rFonts w:ascii="Arial Unicode MS" w:eastAsia="Arial Unicode MS" w:hAnsi="Arial Unicode MS" w:cs="Arial Unicode MS" w:hint="eastAsia"/>
          <w:color w:val="1D420C"/>
          <w:sz w:val="32"/>
          <w:szCs w:val="28"/>
        </w:rPr>
        <w:t></w:t>
      </w:r>
      <w:r w:rsidRPr="00D747AB">
        <w:rPr>
          <w:rFonts w:ascii="Wingdings-Regular" w:eastAsia="Wingdings-Regular" w:hAnsi="Cambria-Bold" w:cs="Wingdings-Regular"/>
          <w:color w:val="1D420C"/>
          <w:sz w:val="30"/>
          <w:szCs w:val="28"/>
        </w:rPr>
        <w:t xml:space="preserve"> </w:t>
      </w:r>
      <w:r w:rsidRPr="00D747AB">
        <w:rPr>
          <w:rFonts w:ascii="Calibri" w:hAnsi="Calibri" w:cs="Calibri"/>
          <w:color w:val="1D420C"/>
          <w:sz w:val="32"/>
          <w:szCs w:val="28"/>
        </w:rPr>
        <w:t>Раздражительность</w:t>
      </w:r>
    </w:p>
    <w:p w:rsidR="00D747AB" w:rsidRDefault="00D747AB" w:rsidP="00D747A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D420C"/>
          <w:sz w:val="32"/>
          <w:szCs w:val="28"/>
        </w:rPr>
      </w:pPr>
      <w:r w:rsidRPr="00D747AB">
        <w:rPr>
          <w:rFonts w:ascii="Arial Unicode MS" w:eastAsia="Arial Unicode MS" w:hAnsi="Arial Unicode MS" w:cs="Arial Unicode MS" w:hint="eastAsia"/>
          <w:color w:val="1D420C"/>
          <w:sz w:val="32"/>
          <w:szCs w:val="28"/>
        </w:rPr>
        <w:t></w:t>
      </w:r>
      <w:r w:rsidRPr="00D747AB">
        <w:rPr>
          <w:rFonts w:ascii="Wingdings-Regular" w:eastAsia="Wingdings-Regular" w:hAnsi="Cambria-Bold" w:cs="Wingdings-Regular"/>
          <w:color w:val="1D420C"/>
          <w:sz w:val="30"/>
          <w:szCs w:val="28"/>
        </w:rPr>
        <w:t xml:space="preserve"> </w:t>
      </w:r>
      <w:r w:rsidRPr="00D747AB">
        <w:rPr>
          <w:rFonts w:ascii="Calibri" w:hAnsi="Calibri" w:cs="Calibri"/>
          <w:color w:val="1D420C"/>
          <w:sz w:val="32"/>
          <w:szCs w:val="28"/>
        </w:rPr>
        <w:t>Нарушения сна</w:t>
      </w:r>
    </w:p>
    <w:p w:rsidR="00D747AB" w:rsidRDefault="00D747AB" w:rsidP="00D747A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D420C"/>
          <w:sz w:val="32"/>
          <w:szCs w:val="28"/>
        </w:rPr>
      </w:pPr>
    </w:p>
    <w:p w:rsidR="00D747AB" w:rsidRDefault="00D747AB" w:rsidP="00D747A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D420C"/>
          <w:sz w:val="32"/>
          <w:szCs w:val="28"/>
        </w:rPr>
      </w:pPr>
    </w:p>
    <w:p w:rsidR="00D747AB" w:rsidRPr="00D747AB" w:rsidRDefault="00D747AB" w:rsidP="00D747A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D420C"/>
          <w:sz w:val="32"/>
          <w:szCs w:val="28"/>
        </w:rPr>
      </w:pPr>
    </w:p>
    <w:p w:rsidR="00D747AB" w:rsidRDefault="00D747AB" w:rsidP="00D747A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D420C"/>
          <w:sz w:val="28"/>
          <w:szCs w:val="28"/>
        </w:rPr>
      </w:pPr>
    </w:p>
    <w:p w:rsidR="00D747AB" w:rsidRDefault="00D747AB" w:rsidP="00D747A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1D420C"/>
          <w:sz w:val="28"/>
          <w:szCs w:val="28"/>
        </w:rPr>
      </w:pPr>
      <w:r>
        <w:rPr>
          <w:rFonts w:ascii="Calibri" w:hAnsi="Calibri" w:cs="Calibri"/>
          <w:noProof/>
          <w:color w:val="1D420C"/>
          <w:sz w:val="28"/>
          <w:szCs w:val="28"/>
        </w:rPr>
        <w:drawing>
          <wp:inline distT="0" distB="0" distL="0" distR="0">
            <wp:extent cx="3429000" cy="26765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67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47AB" w:rsidRDefault="00D747AB" w:rsidP="00D747A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1D420C"/>
          <w:sz w:val="28"/>
          <w:szCs w:val="28"/>
        </w:rPr>
      </w:pPr>
    </w:p>
    <w:p w:rsidR="00D747AB" w:rsidRDefault="00D747AB" w:rsidP="00D747A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1D420C"/>
          <w:sz w:val="28"/>
          <w:szCs w:val="28"/>
        </w:rPr>
      </w:pPr>
    </w:p>
    <w:p w:rsidR="00D747AB" w:rsidRPr="00D747AB" w:rsidRDefault="00D747AB" w:rsidP="00D747A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</w:p>
    <w:p w:rsidR="00D747AB" w:rsidRPr="00D747AB" w:rsidRDefault="00D747AB" w:rsidP="00D747AB">
      <w:pPr>
        <w:autoSpaceDE w:val="0"/>
        <w:autoSpaceDN w:val="0"/>
        <w:adjustRightInd w:val="0"/>
        <w:spacing w:before="240"/>
        <w:rPr>
          <w:rFonts w:ascii="Calibri" w:hAnsi="Calibri" w:cs="Calibri"/>
          <w:sz w:val="32"/>
          <w:szCs w:val="32"/>
        </w:rPr>
      </w:pPr>
      <w:r w:rsidRPr="00D747AB">
        <w:rPr>
          <w:rFonts w:ascii="Calibri-Bold" w:hAnsi="Calibri-Bold" w:cs="Calibri-Bold"/>
          <w:b/>
          <w:bCs/>
          <w:sz w:val="32"/>
          <w:szCs w:val="32"/>
        </w:rPr>
        <w:lastRenderedPageBreak/>
        <w:t xml:space="preserve">Правило 1. </w:t>
      </w:r>
      <w:r w:rsidRPr="00D747AB">
        <w:rPr>
          <w:rFonts w:ascii="Calibri" w:hAnsi="Calibri" w:cs="Calibri"/>
          <w:sz w:val="32"/>
          <w:szCs w:val="32"/>
        </w:rPr>
        <w:t>Избегайте состязаний и каких–либо видов работ, учитывающих скорость.</w:t>
      </w:r>
    </w:p>
    <w:p w:rsidR="00D747AB" w:rsidRPr="00D747AB" w:rsidRDefault="00D747AB" w:rsidP="00D747AB">
      <w:pPr>
        <w:autoSpaceDE w:val="0"/>
        <w:autoSpaceDN w:val="0"/>
        <w:adjustRightInd w:val="0"/>
        <w:spacing w:before="240"/>
        <w:rPr>
          <w:rFonts w:ascii="Calibri" w:hAnsi="Calibri" w:cs="Calibri"/>
          <w:sz w:val="32"/>
          <w:szCs w:val="32"/>
        </w:rPr>
      </w:pPr>
      <w:r w:rsidRPr="00D747AB">
        <w:rPr>
          <w:rFonts w:ascii="Calibri-Bold" w:hAnsi="Calibri-Bold" w:cs="Calibri-Bold"/>
          <w:b/>
          <w:bCs/>
          <w:sz w:val="32"/>
          <w:szCs w:val="32"/>
        </w:rPr>
        <w:t xml:space="preserve">Правило 2. </w:t>
      </w:r>
      <w:r w:rsidRPr="00D747AB">
        <w:rPr>
          <w:rFonts w:ascii="Calibri" w:hAnsi="Calibri" w:cs="Calibri"/>
          <w:sz w:val="32"/>
          <w:szCs w:val="32"/>
        </w:rPr>
        <w:t>Не сравнивайте ребенка с окружающими.</w:t>
      </w:r>
    </w:p>
    <w:p w:rsidR="00D747AB" w:rsidRPr="00D747AB" w:rsidRDefault="00D747AB" w:rsidP="00D747AB">
      <w:pPr>
        <w:autoSpaceDE w:val="0"/>
        <w:autoSpaceDN w:val="0"/>
        <w:adjustRightInd w:val="0"/>
        <w:spacing w:before="240"/>
        <w:rPr>
          <w:rFonts w:ascii="Calibri" w:hAnsi="Calibri" w:cs="Calibri"/>
          <w:sz w:val="32"/>
          <w:szCs w:val="32"/>
        </w:rPr>
      </w:pPr>
      <w:r w:rsidRPr="00D747AB">
        <w:rPr>
          <w:rFonts w:ascii="Calibri-Bold" w:hAnsi="Calibri-Bold" w:cs="Calibri-Bold"/>
          <w:b/>
          <w:bCs/>
          <w:sz w:val="32"/>
          <w:szCs w:val="32"/>
        </w:rPr>
        <w:t xml:space="preserve">Правило 3. </w:t>
      </w:r>
      <w:r w:rsidRPr="00D747AB">
        <w:rPr>
          <w:rFonts w:ascii="Calibri" w:hAnsi="Calibri" w:cs="Calibri"/>
          <w:sz w:val="32"/>
          <w:szCs w:val="32"/>
        </w:rPr>
        <w:t xml:space="preserve">Чаще используйте телесный контакт, упражнения </w:t>
      </w:r>
      <w:proofErr w:type="gramStart"/>
      <w:r w:rsidRPr="00D747AB">
        <w:rPr>
          <w:rFonts w:ascii="Calibri" w:hAnsi="Calibri" w:cs="Calibri"/>
          <w:sz w:val="32"/>
          <w:szCs w:val="32"/>
        </w:rPr>
        <w:t>на</w:t>
      </w:r>
      <w:proofErr w:type="gramEnd"/>
    </w:p>
    <w:p w:rsidR="00D747AB" w:rsidRPr="00D747AB" w:rsidRDefault="00D747AB" w:rsidP="00D747AB">
      <w:pPr>
        <w:autoSpaceDE w:val="0"/>
        <w:autoSpaceDN w:val="0"/>
        <w:adjustRightInd w:val="0"/>
        <w:spacing w:before="240"/>
        <w:rPr>
          <w:rFonts w:ascii="Calibri" w:hAnsi="Calibri" w:cs="Calibri"/>
          <w:sz w:val="32"/>
          <w:szCs w:val="32"/>
        </w:rPr>
      </w:pPr>
      <w:r w:rsidRPr="00D747AB">
        <w:rPr>
          <w:rFonts w:ascii="Calibri" w:hAnsi="Calibri" w:cs="Calibri"/>
          <w:sz w:val="32"/>
          <w:szCs w:val="32"/>
        </w:rPr>
        <w:t>релаксацию.</w:t>
      </w:r>
    </w:p>
    <w:p w:rsidR="00D747AB" w:rsidRPr="00D747AB" w:rsidRDefault="00D747AB" w:rsidP="00D747AB">
      <w:pPr>
        <w:autoSpaceDE w:val="0"/>
        <w:autoSpaceDN w:val="0"/>
        <w:adjustRightInd w:val="0"/>
        <w:spacing w:before="240"/>
        <w:rPr>
          <w:rFonts w:ascii="Calibri" w:hAnsi="Calibri" w:cs="Calibri"/>
          <w:sz w:val="32"/>
          <w:szCs w:val="32"/>
        </w:rPr>
      </w:pPr>
      <w:r w:rsidRPr="00D747AB">
        <w:rPr>
          <w:rFonts w:ascii="Calibri-Bold" w:hAnsi="Calibri-Bold" w:cs="Calibri-Bold"/>
          <w:b/>
          <w:bCs/>
          <w:sz w:val="32"/>
          <w:szCs w:val="32"/>
        </w:rPr>
        <w:t xml:space="preserve">Правило 4. </w:t>
      </w:r>
      <w:r w:rsidRPr="00D747AB">
        <w:rPr>
          <w:rFonts w:ascii="Calibri" w:hAnsi="Calibri" w:cs="Calibri"/>
          <w:sz w:val="32"/>
          <w:szCs w:val="32"/>
        </w:rPr>
        <w:t>Способствуйте повышению самооценки ребенка, чаще хвалите его, но так, чтобы он знал, за что.</w:t>
      </w:r>
    </w:p>
    <w:p w:rsidR="00D747AB" w:rsidRPr="00D747AB" w:rsidRDefault="00D747AB" w:rsidP="00D747AB">
      <w:pPr>
        <w:autoSpaceDE w:val="0"/>
        <w:autoSpaceDN w:val="0"/>
        <w:adjustRightInd w:val="0"/>
        <w:spacing w:before="240"/>
        <w:rPr>
          <w:rFonts w:ascii="Calibri" w:hAnsi="Calibri" w:cs="Calibri"/>
          <w:sz w:val="32"/>
          <w:szCs w:val="32"/>
        </w:rPr>
      </w:pPr>
      <w:r w:rsidRPr="00D747AB">
        <w:rPr>
          <w:rFonts w:ascii="Calibri-Bold" w:hAnsi="Calibri-Bold" w:cs="Calibri-Bold"/>
          <w:b/>
          <w:bCs/>
          <w:sz w:val="32"/>
          <w:szCs w:val="32"/>
        </w:rPr>
        <w:t xml:space="preserve">Правило 5. </w:t>
      </w:r>
      <w:r w:rsidRPr="00D747AB">
        <w:rPr>
          <w:rFonts w:ascii="Calibri" w:hAnsi="Calibri" w:cs="Calibri"/>
          <w:sz w:val="32"/>
          <w:szCs w:val="32"/>
        </w:rPr>
        <w:t>Чаще обращайтесь к ребенку по имени.</w:t>
      </w:r>
    </w:p>
    <w:p w:rsidR="00D747AB" w:rsidRPr="00D747AB" w:rsidRDefault="00D747AB" w:rsidP="00D747AB">
      <w:pPr>
        <w:autoSpaceDE w:val="0"/>
        <w:autoSpaceDN w:val="0"/>
        <w:adjustRightInd w:val="0"/>
        <w:spacing w:before="240"/>
        <w:rPr>
          <w:rFonts w:ascii="Calibri" w:hAnsi="Calibri" w:cs="Calibri"/>
          <w:sz w:val="32"/>
          <w:szCs w:val="32"/>
        </w:rPr>
      </w:pPr>
      <w:r w:rsidRPr="00D747AB">
        <w:rPr>
          <w:rFonts w:ascii="Calibri-Bold" w:hAnsi="Calibri-Bold" w:cs="Calibri-Bold"/>
          <w:b/>
          <w:bCs/>
          <w:sz w:val="32"/>
          <w:szCs w:val="32"/>
        </w:rPr>
        <w:t xml:space="preserve">Правило 6. </w:t>
      </w:r>
      <w:r w:rsidRPr="00D747AB">
        <w:rPr>
          <w:rFonts w:ascii="Calibri" w:hAnsi="Calibri" w:cs="Calibri"/>
          <w:sz w:val="32"/>
          <w:szCs w:val="32"/>
        </w:rPr>
        <w:t>Демонстрируйте образцы уверенного поведения, будьте во всем примером ребенку.</w:t>
      </w:r>
    </w:p>
    <w:p w:rsidR="00D747AB" w:rsidRPr="00D747AB" w:rsidRDefault="00D747AB" w:rsidP="00D747AB">
      <w:pPr>
        <w:autoSpaceDE w:val="0"/>
        <w:autoSpaceDN w:val="0"/>
        <w:adjustRightInd w:val="0"/>
        <w:spacing w:before="240"/>
        <w:rPr>
          <w:rFonts w:ascii="Calibri" w:hAnsi="Calibri" w:cs="Calibri"/>
          <w:sz w:val="32"/>
          <w:szCs w:val="32"/>
        </w:rPr>
      </w:pPr>
      <w:r w:rsidRPr="00D747AB">
        <w:rPr>
          <w:rFonts w:ascii="Calibri-Bold" w:hAnsi="Calibri-Bold" w:cs="Calibri-Bold"/>
          <w:b/>
          <w:bCs/>
          <w:sz w:val="32"/>
          <w:szCs w:val="32"/>
        </w:rPr>
        <w:t xml:space="preserve">Правило 7. </w:t>
      </w:r>
      <w:r w:rsidRPr="00D747AB">
        <w:rPr>
          <w:rFonts w:ascii="Calibri" w:hAnsi="Calibri" w:cs="Calibri"/>
          <w:sz w:val="32"/>
          <w:szCs w:val="32"/>
        </w:rPr>
        <w:t>Не предъявляйте к ребенку завышенных требований.</w:t>
      </w:r>
    </w:p>
    <w:p w:rsidR="00D747AB" w:rsidRPr="00D747AB" w:rsidRDefault="00D747AB" w:rsidP="00D747AB">
      <w:pPr>
        <w:autoSpaceDE w:val="0"/>
        <w:autoSpaceDN w:val="0"/>
        <w:adjustRightInd w:val="0"/>
        <w:spacing w:before="240"/>
        <w:rPr>
          <w:rFonts w:ascii="Calibri" w:hAnsi="Calibri" w:cs="Calibri"/>
          <w:sz w:val="32"/>
          <w:szCs w:val="32"/>
        </w:rPr>
      </w:pPr>
      <w:r w:rsidRPr="00D747AB">
        <w:rPr>
          <w:rFonts w:ascii="Calibri-Bold" w:hAnsi="Calibri-Bold" w:cs="Calibri-Bold"/>
          <w:b/>
          <w:bCs/>
          <w:sz w:val="32"/>
          <w:szCs w:val="32"/>
        </w:rPr>
        <w:t xml:space="preserve">Правило 8. </w:t>
      </w:r>
      <w:r w:rsidRPr="00D747AB">
        <w:rPr>
          <w:rFonts w:ascii="Calibri" w:hAnsi="Calibri" w:cs="Calibri"/>
          <w:sz w:val="32"/>
          <w:szCs w:val="32"/>
        </w:rPr>
        <w:t>Будьте последовательны в воспитании ребенка.</w:t>
      </w:r>
    </w:p>
    <w:p w:rsidR="00D747AB" w:rsidRPr="00D747AB" w:rsidRDefault="00D747AB" w:rsidP="00D747AB">
      <w:pPr>
        <w:autoSpaceDE w:val="0"/>
        <w:autoSpaceDN w:val="0"/>
        <w:adjustRightInd w:val="0"/>
        <w:spacing w:before="240"/>
        <w:rPr>
          <w:rFonts w:ascii="Calibri" w:hAnsi="Calibri" w:cs="Calibri"/>
          <w:sz w:val="32"/>
          <w:szCs w:val="32"/>
        </w:rPr>
      </w:pPr>
      <w:r w:rsidRPr="00D747AB">
        <w:rPr>
          <w:rFonts w:ascii="Calibri-Bold" w:hAnsi="Calibri-Bold" w:cs="Calibri-Bold"/>
          <w:b/>
          <w:bCs/>
          <w:sz w:val="32"/>
          <w:szCs w:val="32"/>
        </w:rPr>
        <w:t xml:space="preserve">Правило 9. </w:t>
      </w:r>
      <w:r w:rsidRPr="00D747AB">
        <w:rPr>
          <w:rFonts w:ascii="Calibri" w:hAnsi="Calibri" w:cs="Calibri"/>
          <w:sz w:val="32"/>
          <w:szCs w:val="32"/>
        </w:rPr>
        <w:t>Старайтесь делать ребенку как можно меньше замечаний.</w:t>
      </w:r>
    </w:p>
    <w:p w:rsidR="00D747AB" w:rsidRPr="00D747AB" w:rsidRDefault="00D747AB" w:rsidP="00D747AB">
      <w:pPr>
        <w:autoSpaceDE w:val="0"/>
        <w:autoSpaceDN w:val="0"/>
        <w:adjustRightInd w:val="0"/>
        <w:spacing w:before="240"/>
        <w:rPr>
          <w:rFonts w:ascii="Calibri" w:hAnsi="Calibri" w:cs="Calibri"/>
          <w:sz w:val="32"/>
          <w:szCs w:val="32"/>
        </w:rPr>
      </w:pPr>
      <w:r w:rsidRPr="00D747AB">
        <w:rPr>
          <w:rFonts w:ascii="Calibri-Bold" w:hAnsi="Calibri-Bold" w:cs="Calibri-Bold"/>
          <w:b/>
          <w:bCs/>
          <w:sz w:val="32"/>
          <w:szCs w:val="32"/>
        </w:rPr>
        <w:t xml:space="preserve">Правило 10. </w:t>
      </w:r>
      <w:r w:rsidRPr="00D747AB">
        <w:rPr>
          <w:rFonts w:ascii="Calibri" w:hAnsi="Calibri" w:cs="Calibri"/>
          <w:sz w:val="32"/>
          <w:szCs w:val="32"/>
        </w:rPr>
        <w:t>Используйте наказание лишь в крайних случаях.</w:t>
      </w:r>
    </w:p>
    <w:p w:rsidR="00000000" w:rsidRDefault="00D747AB" w:rsidP="00D747AB">
      <w:pPr>
        <w:autoSpaceDE w:val="0"/>
        <w:autoSpaceDN w:val="0"/>
        <w:adjustRightInd w:val="0"/>
        <w:spacing w:before="240"/>
        <w:rPr>
          <w:rFonts w:ascii="Calibri" w:hAnsi="Calibri" w:cs="Calibri"/>
          <w:sz w:val="32"/>
          <w:szCs w:val="32"/>
        </w:rPr>
      </w:pPr>
      <w:r w:rsidRPr="00D747AB">
        <w:rPr>
          <w:rFonts w:ascii="Calibri-Bold" w:hAnsi="Calibri-Bold" w:cs="Calibri-Bold"/>
          <w:b/>
          <w:bCs/>
          <w:sz w:val="32"/>
          <w:szCs w:val="32"/>
        </w:rPr>
        <w:t xml:space="preserve">Правило 11. </w:t>
      </w:r>
      <w:r w:rsidRPr="00D747AB">
        <w:rPr>
          <w:rFonts w:ascii="Calibri" w:hAnsi="Calibri" w:cs="Calibri"/>
          <w:sz w:val="32"/>
          <w:szCs w:val="32"/>
        </w:rPr>
        <w:t>Не унижайте ребенка, наказывая его.</w:t>
      </w:r>
    </w:p>
    <w:p w:rsidR="00D747AB" w:rsidRDefault="00D747AB" w:rsidP="00D747AB">
      <w:pPr>
        <w:autoSpaceDE w:val="0"/>
        <w:autoSpaceDN w:val="0"/>
        <w:adjustRightInd w:val="0"/>
        <w:spacing w:before="240"/>
        <w:rPr>
          <w:rFonts w:ascii="Calibri" w:hAnsi="Calibri" w:cs="Calibri"/>
          <w:sz w:val="32"/>
          <w:szCs w:val="32"/>
        </w:rPr>
      </w:pPr>
    </w:p>
    <w:p w:rsidR="00D747AB" w:rsidRDefault="00D747AB" w:rsidP="00D747AB">
      <w:pPr>
        <w:autoSpaceDE w:val="0"/>
        <w:autoSpaceDN w:val="0"/>
        <w:adjustRightInd w:val="0"/>
        <w:spacing w:before="240"/>
        <w:rPr>
          <w:rFonts w:ascii="Calibri" w:hAnsi="Calibri" w:cs="Calibri"/>
          <w:sz w:val="32"/>
          <w:szCs w:val="32"/>
        </w:rPr>
      </w:pPr>
    </w:p>
    <w:p w:rsidR="00D747AB" w:rsidRDefault="00D747AB" w:rsidP="00D747AB">
      <w:pPr>
        <w:autoSpaceDE w:val="0"/>
        <w:autoSpaceDN w:val="0"/>
        <w:adjustRightInd w:val="0"/>
        <w:spacing w:before="240"/>
        <w:rPr>
          <w:rFonts w:ascii="Calibri" w:hAnsi="Calibri" w:cs="Calibri"/>
          <w:sz w:val="32"/>
          <w:szCs w:val="32"/>
        </w:rPr>
      </w:pPr>
    </w:p>
    <w:p w:rsidR="00D747AB" w:rsidRPr="00D747AB" w:rsidRDefault="00D747AB" w:rsidP="00D747AB">
      <w:pPr>
        <w:autoSpaceDE w:val="0"/>
        <w:autoSpaceDN w:val="0"/>
        <w:adjustRightInd w:val="0"/>
        <w:spacing w:before="240"/>
        <w:jc w:val="center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noProof/>
          <w:sz w:val="32"/>
          <w:szCs w:val="32"/>
        </w:rPr>
        <w:drawing>
          <wp:inline distT="0" distB="0" distL="0" distR="0">
            <wp:extent cx="676275" cy="81915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747AB" w:rsidRPr="00D747AB" w:rsidSect="00D747AB">
      <w:pgSz w:w="11906" w:h="16838"/>
      <w:pgMar w:top="1134" w:right="850" w:bottom="1134" w:left="1701" w:header="708" w:footer="708" w:gutter="0"/>
      <w:pgBorders w:offsetFrom="page">
        <w:top w:val="creaturesInsects" w:sz="10" w:space="24" w:color="548DD4" w:themeColor="text2" w:themeTint="99"/>
        <w:left w:val="creaturesInsects" w:sz="10" w:space="24" w:color="548DD4" w:themeColor="text2" w:themeTint="99"/>
        <w:bottom w:val="creaturesInsects" w:sz="10" w:space="24" w:color="548DD4" w:themeColor="text2" w:themeTint="99"/>
        <w:right w:val="creaturesInsects" w:sz="10" w:space="24" w:color="548DD4" w:themeColor="text2" w:themeTint="99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747AB"/>
    <w:rsid w:val="00D74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4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47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inf17</dc:creator>
  <cp:keywords/>
  <dc:description/>
  <cp:lastModifiedBy>inf17</cp:lastModifiedBy>
  <cp:revision>2</cp:revision>
  <dcterms:created xsi:type="dcterms:W3CDTF">2019-12-03T08:30:00Z</dcterms:created>
  <dcterms:modified xsi:type="dcterms:W3CDTF">2019-12-03T08:37:00Z</dcterms:modified>
</cp:coreProperties>
</file>